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C0D6" w14:textId="51909689" w:rsidR="006B4074" w:rsidRPr="006B4074" w:rsidRDefault="008A5C5E" w:rsidP="006B4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074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6B4074">
        <w:rPr>
          <w:rFonts w:ascii="Times New Roman" w:hAnsi="Times New Roman"/>
          <w:b/>
          <w:sz w:val="24"/>
          <w:szCs w:val="24"/>
        </w:rPr>
        <w:t>Ifa</w:t>
      </w:r>
      <w:proofErr w:type="spellEnd"/>
      <w:r w:rsidRPr="006B4074">
        <w:rPr>
          <w:rFonts w:ascii="Times New Roman" w:hAnsi="Times New Roman"/>
          <w:b/>
          <w:sz w:val="24"/>
          <w:szCs w:val="24"/>
        </w:rPr>
        <w:t xml:space="preserve"> Kha</w:t>
      </w:r>
      <w:r w:rsidR="006B4074" w:rsidRPr="006B4074">
        <w:rPr>
          <w:rFonts w:ascii="Times New Roman" w:hAnsi="Times New Roman"/>
          <w:b/>
          <w:sz w:val="24"/>
          <w:szCs w:val="24"/>
        </w:rPr>
        <w:t>n</w:t>
      </w:r>
    </w:p>
    <w:p w14:paraId="6CACD9B7" w14:textId="3D78E964" w:rsidR="008A5C5E" w:rsidRPr="006B4074" w:rsidRDefault="006B4074" w:rsidP="006B4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074">
        <w:rPr>
          <w:rFonts w:ascii="Times New Roman" w:hAnsi="Times New Roman"/>
          <w:i/>
          <w:sz w:val="24"/>
          <w:szCs w:val="24"/>
        </w:rPr>
        <w:t>Curriculum Vitae</w:t>
      </w:r>
    </w:p>
    <w:p w14:paraId="7E191ABE" w14:textId="32EBDAF7" w:rsidR="008A5C5E" w:rsidRPr="006B4074" w:rsidRDefault="008A5C5E" w:rsidP="008A5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074">
        <w:rPr>
          <w:rFonts w:ascii="Times New Roman" w:hAnsi="Times New Roman"/>
          <w:sz w:val="24"/>
          <w:szCs w:val="24"/>
        </w:rPr>
        <w:tab/>
      </w:r>
      <w:r w:rsidRPr="006B4074">
        <w:rPr>
          <w:rFonts w:ascii="Times New Roman" w:hAnsi="Times New Roman"/>
          <w:sz w:val="24"/>
          <w:szCs w:val="24"/>
        </w:rPr>
        <w:tab/>
      </w:r>
      <w:r w:rsidRPr="006B4074">
        <w:rPr>
          <w:rFonts w:ascii="Times New Roman" w:hAnsi="Times New Roman"/>
          <w:sz w:val="24"/>
          <w:szCs w:val="24"/>
        </w:rPr>
        <w:tab/>
      </w:r>
      <w:r w:rsidRPr="006B4074">
        <w:rPr>
          <w:rFonts w:ascii="Times New Roman" w:hAnsi="Times New Roman"/>
          <w:sz w:val="24"/>
          <w:szCs w:val="24"/>
        </w:rPr>
        <w:tab/>
      </w:r>
      <w:r w:rsidRPr="006B4074">
        <w:rPr>
          <w:rFonts w:ascii="Times New Roman" w:hAnsi="Times New Roman"/>
          <w:sz w:val="24"/>
          <w:szCs w:val="24"/>
        </w:rPr>
        <w:tab/>
      </w:r>
      <w:r w:rsidRPr="006B4074">
        <w:rPr>
          <w:rFonts w:ascii="Times New Roman" w:hAnsi="Times New Roman"/>
          <w:sz w:val="24"/>
          <w:szCs w:val="24"/>
        </w:rPr>
        <w:tab/>
      </w:r>
      <w:r w:rsidRPr="006B4074">
        <w:rPr>
          <w:rFonts w:ascii="Times New Roman" w:hAnsi="Times New Roman"/>
          <w:sz w:val="24"/>
          <w:szCs w:val="24"/>
        </w:rPr>
        <w:tab/>
      </w:r>
    </w:p>
    <w:p w14:paraId="2173A524" w14:textId="0BE51DEB" w:rsidR="006B4074" w:rsidRPr="006B4074" w:rsidRDefault="006B4074" w:rsidP="008A5C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B4074">
        <w:rPr>
          <w:rFonts w:ascii="Times New Roman" w:hAnsi="Times New Roman"/>
          <w:b/>
          <w:bCs/>
          <w:sz w:val="24"/>
          <w:szCs w:val="24"/>
          <w:u w:val="single"/>
        </w:rPr>
        <w:t>Education</w:t>
      </w:r>
    </w:p>
    <w:p w14:paraId="6FB984EE" w14:textId="5FE926C5" w:rsidR="006B4074" w:rsidRDefault="006B4074" w:rsidP="006B407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B4074">
        <w:rPr>
          <w:rFonts w:ascii="Times New Roman" w:hAnsi="Times New Roman"/>
          <w:b/>
          <w:bCs/>
          <w:color w:val="000000"/>
          <w:sz w:val="24"/>
          <w:szCs w:val="24"/>
        </w:rPr>
        <w:t xml:space="preserve">Ph.D. </w:t>
      </w:r>
      <w:r w:rsidRPr="006B407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B4074">
        <w:rPr>
          <w:rFonts w:ascii="Times New Roman" w:hAnsi="Times New Roman"/>
          <w:color w:val="000000"/>
          <w:sz w:val="24"/>
          <w:szCs w:val="24"/>
        </w:rPr>
        <w:t xml:space="preserve">Leadership in Education, </w:t>
      </w:r>
      <w:r w:rsidRPr="006B4074">
        <w:rPr>
          <w:rFonts w:ascii="Times New Roman" w:hAnsi="Times New Roman"/>
          <w:b/>
          <w:bCs/>
          <w:color w:val="000000"/>
          <w:sz w:val="24"/>
          <w:szCs w:val="24"/>
        </w:rPr>
        <w:t>University of Phoenix</w:t>
      </w:r>
      <w:r w:rsidRPr="006B4074">
        <w:rPr>
          <w:rFonts w:ascii="Times New Roman" w:hAnsi="Times New Roman"/>
          <w:color w:val="000000"/>
          <w:sz w:val="24"/>
          <w:szCs w:val="24"/>
        </w:rPr>
        <w:t xml:space="preserve"> (2009)</w:t>
      </w:r>
    </w:p>
    <w:p w14:paraId="0E813A5F" w14:textId="7774ADE3" w:rsidR="006B4074" w:rsidRDefault="006B4074" w:rsidP="006B407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B4074">
        <w:rPr>
          <w:rFonts w:ascii="Times New Roman" w:hAnsi="Times New Roman"/>
          <w:b/>
          <w:bCs/>
          <w:color w:val="000000"/>
          <w:sz w:val="24"/>
          <w:szCs w:val="24"/>
        </w:rPr>
        <w:t>M.B.A.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Marketing and Management, </w:t>
      </w:r>
      <w:r w:rsidRPr="006B4074">
        <w:rPr>
          <w:rFonts w:ascii="Times New Roman" w:hAnsi="Times New Roman"/>
          <w:b/>
          <w:bCs/>
          <w:color w:val="000000"/>
          <w:sz w:val="24"/>
          <w:szCs w:val="24"/>
        </w:rPr>
        <w:t>University of Bridgeport</w:t>
      </w:r>
      <w:r>
        <w:rPr>
          <w:rFonts w:ascii="Times New Roman" w:hAnsi="Times New Roman"/>
          <w:color w:val="000000"/>
          <w:sz w:val="24"/>
          <w:szCs w:val="24"/>
        </w:rPr>
        <w:t xml:space="preserve"> (1992) </w:t>
      </w:r>
    </w:p>
    <w:p w14:paraId="523FDF3E" w14:textId="04E7F08A" w:rsidR="006B4074" w:rsidRDefault="006B4074" w:rsidP="006B407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B4074">
        <w:rPr>
          <w:rFonts w:ascii="Times New Roman" w:hAnsi="Times New Roman"/>
          <w:b/>
          <w:bCs/>
          <w:color w:val="000000"/>
          <w:sz w:val="24"/>
          <w:szCs w:val="24"/>
        </w:rPr>
        <w:t>M.A.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English Language and Literature, </w:t>
      </w:r>
      <w:r w:rsidRPr="006B4074">
        <w:rPr>
          <w:rFonts w:ascii="Times New Roman" w:hAnsi="Times New Roman"/>
          <w:b/>
          <w:bCs/>
          <w:color w:val="000000"/>
          <w:sz w:val="24"/>
          <w:szCs w:val="24"/>
        </w:rPr>
        <w:t>University of Punjab</w:t>
      </w:r>
      <w:r>
        <w:rPr>
          <w:rFonts w:ascii="Times New Roman" w:hAnsi="Times New Roman"/>
          <w:color w:val="000000"/>
          <w:sz w:val="24"/>
          <w:szCs w:val="24"/>
        </w:rPr>
        <w:t xml:space="preserve"> (1987)</w:t>
      </w:r>
    </w:p>
    <w:p w14:paraId="51039EF2" w14:textId="2CC28BA0" w:rsidR="006B4074" w:rsidRPr="006B4074" w:rsidRDefault="006B4074" w:rsidP="006B407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B4074">
        <w:rPr>
          <w:rFonts w:ascii="Times New Roman" w:hAnsi="Times New Roman"/>
          <w:b/>
          <w:bCs/>
          <w:color w:val="000000"/>
          <w:sz w:val="24"/>
          <w:szCs w:val="24"/>
        </w:rPr>
        <w:t>M.A.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History, </w:t>
      </w:r>
      <w:r w:rsidRPr="006B4074">
        <w:rPr>
          <w:rFonts w:ascii="Times New Roman" w:hAnsi="Times New Roman"/>
          <w:b/>
          <w:bCs/>
          <w:color w:val="000000"/>
          <w:sz w:val="24"/>
          <w:szCs w:val="24"/>
        </w:rPr>
        <w:t>University of Punjab</w:t>
      </w:r>
      <w:r>
        <w:rPr>
          <w:rFonts w:ascii="Times New Roman" w:hAnsi="Times New Roman"/>
          <w:color w:val="000000"/>
          <w:sz w:val="24"/>
          <w:szCs w:val="24"/>
        </w:rPr>
        <w:t xml:space="preserve"> (1984)</w:t>
      </w:r>
    </w:p>
    <w:p w14:paraId="3DD21475" w14:textId="134A21F4" w:rsidR="006B4074" w:rsidRPr="006B4074" w:rsidRDefault="006B4074" w:rsidP="008A5C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B4074">
        <w:rPr>
          <w:rFonts w:ascii="Times New Roman" w:hAnsi="Times New Roman"/>
          <w:b/>
          <w:bCs/>
          <w:sz w:val="24"/>
          <w:szCs w:val="24"/>
          <w:u w:val="single"/>
        </w:rPr>
        <w:t xml:space="preserve">Academic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and Teaching </w:t>
      </w:r>
      <w:r w:rsidRPr="006B4074">
        <w:rPr>
          <w:rFonts w:ascii="Times New Roman" w:hAnsi="Times New Roman"/>
          <w:b/>
          <w:bCs/>
          <w:sz w:val="24"/>
          <w:szCs w:val="24"/>
          <w:u w:val="single"/>
        </w:rPr>
        <w:t>Qualifications</w:t>
      </w:r>
    </w:p>
    <w:p w14:paraId="0771E12A" w14:textId="629E6CDB" w:rsidR="006B4074" w:rsidRPr="006B4074" w:rsidRDefault="006B4074" w:rsidP="006B407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Lecturer, </w:t>
      </w:r>
      <w:r w:rsidRPr="006B4074">
        <w:rPr>
          <w:rFonts w:ascii="Times New Roman" w:hAnsi="Times New Roman"/>
          <w:b/>
          <w:bCs/>
          <w:sz w:val="24"/>
          <w:szCs w:val="24"/>
        </w:rPr>
        <w:t>Northeastern University</w:t>
      </w:r>
      <w:r w:rsidRPr="006B4074">
        <w:rPr>
          <w:rFonts w:ascii="Times New Roman" w:hAnsi="Times New Roman"/>
          <w:sz w:val="24"/>
          <w:szCs w:val="24"/>
        </w:rPr>
        <w:t xml:space="preserve"> (College of Professional Studies)</w:t>
      </w:r>
      <w:r>
        <w:rPr>
          <w:rFonts w:ascii="Times New Roman" w:hAnsi="Times New Roman"/>
          <w:sz w:val="24"/>
          <w:szCs w:val="24"/>
        </w:rPr>
        <w:t>,</w:t>
      </w:r>
      <w:r w:rsidRPr="006B4074">
        <w:rPr>
          <w:rFonts w:ascii="Times New Roman" w:hAnsi="Times New Roman"/>
          <w:sz w:val="24"/>
          <w:szCs w:val="24"/>
        </w:rPr>
        <w:t xml:space="preserve"> 2010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6B4074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3CED7235" w14:textId="72C2EAFE" w:rsidR="006B4074" w:rsidRDefault="006B4074" w:rsidP="006B4074">
      <w:pPr>
        <w:pStyle w:val="NoSpacing"/>
        <w:spacing w:line="360" w:lineRule="auto"/>
        <w:ind w:firstLine="360"/>
        <w:rPr>
          <w:rFonts w:ascii="Times New Roman" w:hAnsi="Times New Roman"/>
          <w:bCs/>
          <w:sz w:val="24"/>
          <w:szCs w:val="24"/>
        </w:rPr>
      </w:pPr>
      <w:r w:rsidRPr="006B4074">
        <w:rPr>
          <w:rFonts w:ascii="Times New Roman" w:hAnsi="Times New Roman"/>
          <w:b/>
          <w:sz w:val="24"/>
          <w:szCs w:val="24"/>
        </w:rPr>
        <w:t>Lecturer</w:t>
      </w:r>
      <w:r>
        <w:rPr>
          <w:rFonts w:ascii="Times New Roman" w:hAnsi="Times New Roman"/>
          <w:b/>
          <w:sz w:val="24"/>
          <w:szCs w:val="24"/>
        </w:rPr>
        <w:t>, Northeastern University</w:t>
      </w:r>
      <w:r w:rsidRPr="006B4074">
        <w:rPr>
          <w:rFonts w:ascii="Times New Roman" w:hAnsi="Times New Roman"/>
          <w:b/>
          <w:sz w:val="24"/>
          <w:szCs w:val="24"/>
        </w:rPr>
        <w:t xml:space="preserve"> </w:t>
      </w:r>
      <w:r w:rsidRPr="006B4074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6B4074">
        <w:rPr>
          <w:rFonts w:ascii="Times New Roman" w:hAnsi="Times New Roman"/>
          <w:bCs/>
          <w:sz w:val="24"/>
          <w:szCs w:val="24"/>
        </w:rPr>
        <w:t>D’Amore</w:t>
      </w:r>
      <w:proofErr w:type="spellEnd"/>
      <w:r w:rsidRPr="006B4074">
        <w:rPr>
          <w:rFonts w:ascii="Times New Roman" w:hAnsi="Times New Roman"/>
          <w:bCs/>
          <w:sz w:val="24"/>
          <w:szCs w:val="24"/>
        </w:rPr>
        <w:t>-McKim School of Business)</w:t>
      </w:r>
      <w:r>
        <w:rPr>
          <w:rFonts w:ascii="Times New Roman" w:hAnsi="Times New Roman"/>
          <w:bCs/>
          <w:sz w:val="24"/>
          <w:szCs w:val="24"/>
        </w:rPr>
        <w:t xml:space="preserve">, 2002 to present </w:t>
      </w:r>
    </w:p>
    <w:p w14:paraId="774CB58C" w14:textId="4B407253" w:rsidR="006B4074" w:rsidRPr="006B4074" w:rsidRDefault="006B4074" w:rsidP="006B4074">
      <w:pPr>
        <w:pStyle w:val="NoSpacing"/>
        <w:spacing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6B4074">
        <w:rPr>
          <w:rFonts w:ascii="Times New Roman" w:hAnsi="Times New Roman"/>
          <w:b/>
          <w:sz w:val="24"/>
          <w:szCs w:val="24"/>
        </w:rPr>
        <w:t>Pr</w:t>
      </w:r>
      <w:r>
        <w:rPr>
          <w:rFonts w:ascii="Times New Roman" w:hAnsi="Times New Roman"/>
          <w:b/>
          <w:sz w:val="24"/>
          <w:szCs w:val="24"/>
        </w:rPr>
        <w:t>evious</w:t>
      </w:r>
      <w:r w:rsidRPr="006B40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Teaching A</w:t>
      </w:r>
      <w:r w:rsidRPr="006B4074">
        <w:rPr>
          <w:rFonts w:ascii="Times New Roman" w:hAnsi="Times New Roman"/>
          <w:b/>
          <w:sz w:val="24"/>
          <w:szCs w:val="24"/>
        </w:rPr>
        <w:t>ppointments</w:t>
      </w:r>
    </w:p>
    <w:p w14:paraId="6D4F19AF" w14:textId="3F4874C2" w:rsidR="006B4074" w:rsidRDefault="006B4074" w:rsidP="006B407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Boston College, Boston College Experience (BCE) Summer Program, Visiting Teaching Faculty, 2017 to present</w:t>
      </w:r>
    </w:p>
    <w:p w14:paraId="7A7157A1" w14:textId="78329F11" w:rsidR="006B4074" w:rsidRPr="006B4074" w:rsidRDefault="006B4074" w:rsidP="006B407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4074">
        <w:rPr>
          <w:rFonts w:ascii="Times New Roman" w:hAnsi="Times New Roman"/>
          <w:sz w:val="24"/>
          <w:szCs w:val="24"/>
        </w:rPr>
        <w:t>University of Phoenix, Lead Faculty Area Chair, 2014-2016</w:t>
      </w:r>
    </w:p>
    <w:p w14:paraId="717485A9" w14:textId="490D4A95" w:rsidR="006B4074" w:rsidRDefault="006B4074" w:rsidP="006B4074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6B4074">
        <w:rPr>
          <w:rFonts w:ascii="Times New Roman" w:hAnsi="Times New Roman"/>
          <w:sz w:val="24"/>
          <w:szCs w:val="24"/>
        </w:rPr>
        <w:t>Responsible For: Faculty Assessment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074">
        <w:rPr>
          <w:rFonts w:ascii="Times New Roman" w:hAnsi="Times New Roman"/>
          <w:sz w:val="24"/>
          <w:szCs w:val="24"/>
        </w:rPr>
        <w:t>Curriculum Development, Mentoring, Content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4074">
        <w:rPr>
          <w:rFonts w:ascii="Times New Roman" w:hAnsi="Times New Roman"/>
          <w:sz w:val="24"/>
          <w:szCs w:val="24"/>
        </w:rPr>
        <w:t>Interviews, AQA Reviews, Faculty Certification &amp; Training, Consultation &amp; Student Advisement</w:t>
      </w:r>
    </w:p>
    <w:p w14:paraId="547D38D2" w14:textId="25D5D411" w:rsidR="006B4074" w:rsidRPr="006B4074" w:rsidRDefault="006B4074" w:rsidP="006B407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4074">
        <w:rPr>
          <w:rFonts w:ascii="Times New Roman" w:hAnsi="Times New Roman"/>
          <w:sz w:val="24"/>
          <w:szCs w:val="24"/>
        </w:rPr>
        <w:t>Visiting Fellow at Swinburne Institute of Technology, Melbourne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4074">
        <w:rPr>
          <w:rFonts w:ascii="Times New Roman" w:hAnsi="Times New Roman"/>
          <w:sz w:val="24"/>
          <w:szCs w:val="24"/>
        </w:rPr>
        <w:t>Australia</w:t>
      </w:r>
      <w:r>
        <w:rPr>
          <w:rFonts w:ascii="Times New Roman" w:hAnsi="Times New Roman"/>
          <w:sz w:val="24"/>
          <w:szCs w:val="24"/>
        </w:rPr>
        <w:t>, 2016</w:t>
      </w:r>
    </w:p>
    <w:p w14:paraId="7C4340EE" w14:textId="14E7F6AE" w:rsidR="006B4074" w:rsidRPr="006B4074" w:rsidRDefault="006B4074" w:rsidP="006B4074">
      <w:pPr>
        <w:pStyle w:val="NoSpacing"/>
        <w:spacing w:line="360" w:lineRule="auto"/>
        <w:ind w:firstLine="720"/>
        <w:rPr>
          <w:rFonts w:ascii="Times New Roman" w:hAnsi="Times New Roman"/>
          <w:b/>
          <w:i/>
          <w:iCs/>
          <w:sz w:val="24"/>
          <w:szCs w:val="24"/>
        </w:rPr>
      </w:pPr>
      <w:r w:rsidRPr="006B4074">
        <w:rPr>
          <w:rFonts w:ascii="Times New Roman" w:hAnsi="Times New Roman"/>
          <w:b/>
          <w:i/>
          <w:iCs/>
          <w:sz w:val="24"/>
          <w:szCs w:val="24"/>
        </w:rPr>
        <w:t xml:space="preserve">Courses Portfolio </w:t>
      </w:r>
    </w:p>
    <w:p w14:paraId="410F9C93" w14:textId="08C12803" w:rsidR="006B4074" w:rsidRPr="006B4074" w:rsidRDefault="006B4074" w:rsidP="006B4074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B4074">
        <w:rPr>
          <w:rFonts w:ascii="Times New Roman" w:hAnsi="Times New Roman"/>
          <w:color w:val="000000"/>
          <w:sz w:val="24"/>
          <w:szCs w:val="24"/>
        </w:rPr>
        <w:t>Sustainable Global Leadership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4074">
        <w:rPr>
          <w:rFonts w:ascii="Times New Roman" w:hAnsi="Times New Roman"/>
          <w:bCs/>
          <w:color w:val="000000"/>
          <w:sz w:val="24"/>
          <w:szCs w:val="24"/>
        </w:rPr>
        <w:t>Managing Organizational Culture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4074">
        <w:rPr>
          <w:rFonts w:ascii="Times New Roman" w:hAnsi="Times New Roman"/>
          <w:bCs/>
          <w:color w:val="000000"/>
          <w:sz w:val="24"/>
          <w:szCs w:val="24"/>
        </w:rPr>
        <w:t>Organizational Leadership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4074">
        <w:rPr>
          <w:rFonts w:ascii="Times New Roman" w:hAnsi="Times New Roman"/>
          <w:bCs/>
          <w:color w:val="000000"/>
          <w:sz w:val="24"/>
          <w:szCs w:val="24"/>
        </w:rPr>
        <w:t>Developing Organizational Leadership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4074">
        <w:rPr>
          <w:rFonts w:ascii="Times New Roman" w:hAnsi="Times New Roman"/>
          <w:bCs/>
          <w:color w:val="000000"/>
          <w:sz w:val="24"/>
          <w:szCs w:val="24"/>
        </w:rPr>
        <w:t>Developing Leadership Capabilities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4074">
        <w:rPr>
          <w:rFonts w:ascii="Times New Roman" w:hAnsi="Times New Roman"/>
          <w:bCs/>
          <w:color w:val="000000"/>
          <w:sz w:val="24"/>
          <w:szCs w:val="24"/>
        </w:rPr>
        <w:t>Bench Strength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</w:p>
    <w:p w14:paraId="36B49F87" w14:textId="483A7257" w:rsidR="006B4074" w:rsidRDefault="006B4074" w:rsidP="006B4074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6B4074">
        <w:rPr>
          <w:rFonts w:ascii="Times New Roman" w:hAnsi="Times New Roman"/>
          <w:bCs/>
          <w:color w:val="000000"/>
          <w:sz w:val="24"/>
          <w:szCs w:val="24"/>
        </w:rPr>
        <w:t>Leadership Project, MBA (Capstone)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6B4074">
        <w:rPr>
          <w:rFonts w:ascii="Times New Roman" w:hAnsi="Times New Roman"/>
          <w:bCs/>
          <w:color w:val="000000"/>
          <w:sz w:val="24"/>
          <w:szCs w:val="24"/>
        </w:rPr>
        <w:t xml:space="preserve">Global Business Strategies,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Organizational Behavior, </w:t>
      </w:r>
      <w:r w:rsidRPr="006B4074">
        <w:rPr>
          <w:rFonts w:ascii="Times New Roman" w:hAnsi="Times New Roman"/>
          <w:bCs/>
          <w:color w:val="000000"/>
          <w:sz w:val="24"/>
          <w:szCs w:val="24"/>
        </w:rPr>
        <w:t>Global Management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B4074">
        <w:rPr>
          <w:rFonts w:ascii="Times New Roman" w:hAnsi="Times New Roman"/>
          <w:bCs/>
          <w:color w:val="000000"/>
          <w:sz w:val="24"/>
          <w:szCs w:val="24"/>
        </w:rPr>
        <w:t xml:space="preserve"> and Marketing discipline</w:t>
      </w:r>
    </w:p>
    <w:p w14:paraId="79D5C469" w14:textId="002E9D1A" w:rsidR="006B4074" w:rsidRPr="006B4074" w:rsidRDefault="006B4074" w:rsidP="006B4074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6B4074">
        <w:rPr>
          <w:rFonts w:ascii="Times New Roman" w:hAnsi="Times New Roman"/>
          <w:b/>
          <w:i/>
          <w:iCs/>
          <w:color w:val="000000"/>
          <w:sz w:val="24"/>
          <w:szCs w:val="24"/>
        </w:rPr>
        <w:t>Certifications and Expertise</w:t>
      </w:r>
    </w:p>
    <w:p w14:paraId="0EF67EC9" w14:textId="2CE5A1B1" w:rsidR="006B4074" w:rsidRPr="006B4074" w:rsidRDefault="006B4074" w:rsidP="006B4074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Expertise Blackboard and Canvas Learning Management Systems </w:t>
      </w:r>
    </w:p>
    <w:p w14:paraId="71CB9E5B" w14:textId="7622B947" w:rsidR="006B4074" w:rsidRPr="006B4074" w:rsidRDefault="006B4074" w:rsidP="006B4074">
      <w:pPr>
        <w:pStyle w:val="NoSpacing"/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6B4074">
        <w:rPr>
          <w:rFonts w:ascii="Times New Roman" w:hAnsi="Times New Roman"/>
          <w:b/>
          <w:bCs/>
          <w:sz w:val="24"/>
          <w:szCs w:val="24"/>
          <w:u w:val="single"/>
        </w:rPr>
        <w:t xml:space="preserve">Professional Qualifications </w:t>
      </w:r>
    </w:p>
    <w:p w14:paraId="571FF03A" w14:textId="124913C1" w:rsidR="006B4074" w:rsidRDefault="006B4074" w:rsidP="006B4074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4074">
        <w:rPr>
          <w:rFonts w:ascii="Times New Roman" w:hAnsi="Times New Roman"/>
          <w:b/>
          <w:bCs/>
          <w:sz w:val="24"/>
          <w:szCs w:val="24"/>
        </w:rPr>
        <w:t>Education and Human Resources Development Consultant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4074">
        <w:rPr>
          <w:rFonts w:ascii="Times New Roman" w:hAnsi="Times New Roman"/>
          <w:sz w:val="24"/>
          <w:szCs w:val="24"/>
        </w:rPr>
        <w:t>Tricon Boston</w:t>
      </w:r>
      <w:r>
        <w:rPr>
          <w:rFonts w:ascii="Times New Roman" w:hAnsi="Times New Roman"/>
          <w:sz w:val="24"/>
          <w:szCs w:val="24"/>
        </w:rPr>
        <w:t>, Boston, MA, 2010 to present</w:t>
      </w:r>
      <w:r w:rsidRPr="006B40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21617F" w14:textId="77777777" w:rsidR="006B4074" w:rsidRDefault="006B4074" w:rsidP="006B4074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International Development Advisor</w:t>
      </w:r>
      <w:r>
        <w:rPr>
          <w:rFonts w:ascii="Times New Roman" w:hAnsi="Times New Roman"/>
          <w:sz w:val="24"/>
          <w:szCs w:val="24"/>
        </w:rPr>
        <w:t xml:space="preserve">, Women to Women Conference (supported by U.S. Department of State), Boston, MA, 2009 to present </w:t>
      </w:r>
    </w:p>
    <w:p w14:paraId="1F491227" w14:textId="1FF2DE14" w:rsidR="006B4074" w:rsidRDefault="006B4074" w:rsidP="006B4074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Strategic </w:t>
      </w:r>
      <w:r w:rsidRPr="006B4074">
        <w:rPr>
          <w:rFonts w:ascii="Times New Roman" w:hAnsi="Times New Roman"/>
          <w:b/>
          <w:bCs/>
          <w:sz w:val="24"/>
          <w:szCs w:val="24"/>
        </w:rPr>
        <w:t>Advisor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4074">
        <w:rPr>
          <w:rFonts w:ascii="Times New Roman" w:hAnsi="Times New Roman"/>
          <w:sz w:val="24"/>
          <w:szCs w:val="24"/>
        </w:rPr>
        <w:t>Asian Society, Boston, MA</w:t>
      </w:r>
      <w:r>
        <w:rPr>
          <w:rFonts w:ascii="Times New Roman" w:hAnsi="Times New Roman"/>
          <w:sz w:val="24"/>
          <w:szCs w:val="24"/>
        </w:rPr>
        <w:t>,</w:t>
      </w:r>
      <w:r w:rsidRPr="006B4074">
        <w:rPr>
          <w:rFonts w:ascii="Times New Roman" w:hAnsi="Times New Roman"/>
          <w:sz w:val="24"/>
          <w:szCs w:val="24"/>
        </w:rPr>
        <w:t xml:space="preserve"> 2008</w:t>
      </w:r>
      <w:r>
        <w:rPr>
          <w:rFonts w:ascii="Times New Roman" w:hAnsi="Times New Roman"/>
          <w:sz w:val="24"/>
          <w:szCs w:val="24"/>
        </w:rPr>
        <w:t xml:space="preserve"> to present  </w:t>
      </w:r>
    </w:p>
    <w:p w14:paraId="4D93D804" w14:textId="23BC75FF" w:rsidR="006B4074" w:rsidRDefault="006B4074" w:rsidP="006B407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B4074">
        <w:rPr>
          <w:rFonts w:ascii="Times New Roman" w:hAnsi="Times New Roman"/>
          <w:b/>
          <w:sz w:val="24"/>
          <w:szCs w:val="24"/>
        </w:rPr>
        <w:t>Director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6B4074">
        <w:rPr>
          <w:rFonts w:ascii="Times New Roman" w:hAnsi="Times New Roman"/>
          <w:bCs/>
          <w:sz w:val="24"/>
          <w:szCs w:val="24"/>
        </w:rPr>
        <w:t>National University of Health Sciences, Pakistan, 2010-2015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Developed </w:t>
      </w:r>
      <w:r w:rsidRPr="006B4074">
        <w:rPr>
          <w:rFonts w:ascii="Times New Roman" w:hAnsi="Times New Roman"/>
          <w:sz w:val="24"/>
          <w:szCs w:val="24"/>
        </w:rPr>
        <w:t>virtual learning system</w:t>
      </w:r>
      <w:r>
        <w:rPr>
          <w:rFonts w:ascii="Times New Roman" w:hAnsi="Times New Roman"/>
          <w:sz w:val="24"/>
          <w:szCs w:val="24"/>
        </w:rPr>
        <w:t xml:space="preserve">s, including supporting </w:t>
      </w:r>
      <w:r w:rsidRPr="006B4074">
        <w:rPr>
          <w:rFonts w:ascii="Times New Roman" w:hAnsi="Times New Roman"/>
          <w:sz w:val="24"/>
          <w:szCs w:val="24"/>
        </w:rPr>
        <w:t xml:space="preserve">videos and audio lectures by faculty from </w:t>
      </w:r>
      <w:r w:rsidRPr="006B4074">
        <w:rPr>
          <w:rFonts w:ascii="Times New Roman" w:hAnsi="Times New Roman"/>
          <w:sz w:val="24"/>
          <w:szCs w:val="24"/>
        </w:rPr>
        <w:lastRenderedPageBreak/>
        <w:t>reputed universities around the world.</w:t>
      </w:r>
      <w:r w:rsidRPr="006B407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B4074">
        <w:rPr>
          <w:rFonts w:ascii="Times New Roman" w:hAnsi="Times New Roman"/>
          <w:bCs/>
          <w:color w:val="000000"/>
          <w:sz w:val="24"/>
          <w:szCs w:val="24"/>
        </w:rPr>
        <w:t>Market</w:t>
      </w:r>
      <w:r>
        <w:rPr>
          <w:rFonts w:ascii="Times New Roman" w:hAnsi="Times New Roman"/>
          <w:bCs/>
          <w:color w:val="000000"/>
          <w:sz w:val="24"/>
          <w:szCs w:val="24"/>
        </w:rPr>
        <w:t>ed</w:t>
      </w:r>
      <w:r w:rsidRPr="006B4074">
        <w:rPr>
          <w:rFonts w:ascii="Times New Roman" w:hAnsi="Times New Roman"/>
          <w:bCs/>
          <w:color w:val="000000"/>
          <w:sz w:val="24"/>
          <w:szCs w:val="24"/>
        </w:rPr>
        <w:t xml:space="preserve"> programs to </w:t>
      </w:r>
      <w:r>
        <w:rPr>
          <w:rFonts w:ascii="Times New Roman" w:hAnsi="Times New Roman"/>
          <w:bCs/>
          <w:color w:val="000000"/>
          <w:sz w:val="24"/>
          <w:szCs w:val="24"/>
        </w:rPr>
        <w:t>G</w:t>
      </w:r>
      <w:r w:rsidRPr="006B4074">
        <w:rPr>
          <w:rFonts w:ascii="Times New Roman" w:hAnsi="Times New Roman"/>
          <w:bCs/>
          <w:color w:val="000000"/>
          <w:sz w:val="24"/>
          <w:szCs w:val="24"/>
        </w:rPr>
        <w:t xml:space="preserve">ulf nations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including </w:t>
      </w:r>
      <w:r w:rsidRPr="006B4074">
        <w:rPr>
          <w:rFonts w:ascii="Times New Roman" w:hAnsi="Times New Roman"/>
          <w:bCs/>
          <w:color w:val="000000"/>
          <w:sz w:val="24"/>
          <w:szCs w:val="24"/>
        </w:rPr>
        <w:t xml:space="preserve">Dubai, Bahrain,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and </w:t>
      </w:r>
      <w:r w:rsidRPr="006B4074">
        <w:rPr>
          <w:rFonts w:ascii="Times New Roman" w:hAnsi="Times New Roman"/>
          <w:bCs/>
          <w:color w:val="000000"/>
          <w:sz w:val="24"/>
          <w:szCs w:val="24"/>
        </w:rPr>
        <w:t>Kuwait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B4074">
        <w:rPr>
          <w:rFonts w:ascii="Times New Roman" w:hAnsi="Times New Roman"/>
          <w:bCs/>
          <w:color w:val="000000"/>
          <w:sz w:val="24"/>
          <w:szCs w:val="24"/>
        </w:rPr>
        <w:t>using business strategy development in for-profit businesses.</w:t>
      </w:r>
    </w:p>
    <w:p w14:paraId="10078318" w14:textId="59556E64" w:rsidR="006B4074" w:rsidRPr="006B4074" w:rsidRDefault="006B4074" w:rsidP="006B407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B4074">
        <w:rPr>
          <w:rFonts w:ascii="Times New Roman" w:hAnsi="Times New Roman"/>
          <w:color w:val="000000"/>
          <w:sz w:val="24"/>
          <w:szCs w:val="24"/>
        </w:rPr>
        <w:t>University of Massachusetts (Lowell 2013), Management: Theory, practice &amp; application</w:t>
      </w:r>
    </w:p>
    <w:p w14:paraId="00732713" w14:textId="4E715933" w:rsidR="006B4074" w:rsidRPr="006B4074" w:rsidRDefault="006B4074" w:rsidP="006B407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4074">
        <w:rPr>
          <w:rFonts w:ascii="Times New Roman" w:hAnsi="Times New Roman"/>
          <w:color w:val="000000"/>
          <w:sz w:val="24"/>
          <w:szCs w:val="24"/>
        </w:rPr>
        <w:t>University of Massachusetts, Amherst (1993-1994),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t</w:t>
      </w:r>
      <w:r w:rsidRPr="006B4074">
        <w:rPr>
          <w:rFonts w:ascii="Times New Roman" w:hAnsi="Times New Roman"/>
          <w:bCs/>
          <w:color w:val="000000"/>
          <w:sz w:val="24"/>
          <w:szCs w:val="24"/>
        </w:rPr>
        <w:t xml:space="preserve">utored </w:t>
      </w:r>
      <w:r>
        <w:rPr>
          <w:rFonts w:ascii="Times New Roman" w:hAnsi="Times New Roman"/>
          <w:bCs/>
          <w:color w:val="000000"/>
          <w:sz w:val="24"/>
          <w:szCs w:val="24"/>
        </w:rPr>
        <w:t>b</w:t>
      </w:r>
      <w:r w:rsidRPr="006B4074">
        <w:rPr>
          <w:rFonts w:ascii="Times New Roman" w:hAnsi="Times New Roman"/>
          <w:bCs/>
          <w:color w:val="000000"/>
          <w:sz w:val="24"/>
          <w:szCs w:val="24"/>
        </w:rPr>
        <w:t xml:space="preserve">usiness </w:t>
      </w:r>
      <w:r>
        <w:rPr>
          <w:rFonts w:ascii="Times New Roman" w:hAnsi="Times New Roman"/>
          <w:bCs/>
          <w:color w:val="000000"/>
          <w:sz w:val="24"/>
          <w:szCs w:val="24"/>
        </w:rPr>
        <w:t>w</w:t>
      </w:r>
      <w:r w:rsidRPr="006B4074">
        <w:rPr>
          <w:rFonts w:ascii="Times New Roman" w:hAnsi="Times New Roman"/>
          <w:bCs/>
          <w:color w:val="000000"/>
          <w:sz w:val="24"/>
          <w:szCs w:val="24"/>
        </w:rPr>
        <w:t xml:space="preserve">riting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6B4074">
        <w:rPr>
          <w:rFonts w:ascii="Times New Roman" w:hAnsi="Times New Roman"/>
          <w:bCs/>
          <w:color w:val="000000"/>
          <w:sz w:val="24"/>
          <w:szCs w:val="24"/>
        </w:rPr>
        <w:t>rogram (Business writing in different cultural settings)</w:t>
      </w:r>
    </w:p>
    <w:p w14:paraId="433E7178" w14:textId="23358757" w:rsidR="006B4074" w:rsidRPr="006B4074" w:rsidRDefault="006B4074" w:rsidP="006B40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B4074">
        <w:rPr>
          <w:rFonts w:ascii="Times New Roman" w:hAnsi="Times New Roman"/>
          <w:b/>
          <w:color w:val="000000"/>
          <w:sz w:val="24"/>
          <w:szCs w:val="24"/>
          <w:u w:val="single"/>
        </w:rPr>
        <w:t>Global and Community Engagement</w:t>
      </w:r>
    </w:p>
    <w:p w14:paraId="2A93A37F" w14:textId="71A2C64B" w:rsidR="006B4074" w:rsidRPr="006B4074" w:rsidRDefault="006B4074" w:rsidP="008A5C5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B4074">
        <w:rPr>
          <w:rFonts w:ascii="Times New Roman" w:hAnsi="Times New Roman"/>
          <w:b/>
          <w:color w:val="000000"/>
          <w:sz w:val="24"/>
          <w:szCs w:val="24"/>
        </w:rPr>
        <w:t>LEAP Forward Institute</w:t>
      </w:r>
      <w:r>
        <w:rPr>
          <w:rFonts w:ascii="Times New Roman" w:hAnsi="Times New Roman"/>
          <w:bCs/>
          <w:color w:val="000000"/>
          <w:sz w:val="24"/>
          <w:szCs w:val="24"/>
        </w:rPr>
        <w:t>, Boston, MA, 2018 to present, CO-Founder, Vice President with board responsibilities for overseeing academic and programmatic operations.</w:t>
      </w:r>
    </w:p>
    <w:p w14:paraId="18D4E37F" w14:textId="2C32D34D" w:rsidR="006B4074" w:rsidRPr="006B4074" w:rsidRDefault="008A5C5E" w:rsidP="008A5C5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B4074">
        <w:rPr>
          <w:rFonts w:ascii="Times New Roman" w:hAnsi="Times New Roman"/>
          <w:b/>
          <w:sz w:val="24"/>
          <w:szCs w:val="24"/>
        </w:rPr>
        <w:t xml:space="preserve">Asian Society, </w:t>
      </w:r>
      <w:r w:rsidRPr="006B4074">
        <w:rPr>
          <w:rFonts w:ascii="Times New Roman" w:hAnsi="Times New Roman"/>
          <w:bCs/>
          <w:sz w:val="24"/>
          <w:szCs w:val="24"/>
        </w:rPr>
        <w:t>Boston, MA</w:t>
      </w:r>
      <w:r w:rsidR="006B4074">
        <w:rPr>
          <w:rFonts w:ascii="Times New Roman" w:hAnsi="Times New Roman"/>
          <w:bCs/>
          <w:sz w:val="24"/>
          <w:szCs w:val="24"/>
        </w:rPr>
        <w:t xml:space="preserve">, </w:t>
      </w:r>
      <w:r w:rsidR="0001620F" w:rsidRPr="006B4074">
        <w:rPr>
          <w:rFonts w:ascii="Times New Roman" w:hAnsi="Times New Roman"/>
          <w:bCs/>
          <w:sz w:val="24"/>
          <w:szCs w:val="24"/>
        </w:rPr>
        <w:t>2008</w:t>
      </w:r>
      <w:r w:rsidR="006B4074" w:rsidRPr="006B4074">
        <w:rPr>
          <w:rFonts w:ascii="Times New Roman" w:hAnsi="Times New Roman"/>
          <w:bCs/>
          <w:sz w:val="24"/>
          <w:szCs w:val="24"/>
        </w:rPr>
        <w:t xml:space="preserve"> to p</w:t>
      </w:r>
      <w:r w:rsidR="0001620F" w:rsidRPr="006B4074">
        <w:rPr>
          <w:rFonts w:ascii="Times New Roman" w:hAnsi="Times New Roman"/>
          <w:bCs/>
          <w:sz w:val="24"/>
          <w:szCs w:val="24"/>
        </w:rPr>
        <w:t>resent</w:t>
      </w:r>
      <w:r w:rsidR="006B4074">
        <w:rPr>
          <w:rFonts w:ascii="Times New Roman" w:hAnsi="Times New Roman"/>
          <w:bCs/>
          <w:sz w:val="24"/>
          <w:szCs w:val="24"/>
        </w:rPr>
        <w:t xml:space="preserve">, CO-Founder, </w:t>
      </w:r>
      <w:r w:rsidR="006B4074">
        <w:rPr>
          <w:rFonts w:ascii="Times New Roman" w:hAnsi="Times New Roman"/>
          <w:sz w:val="24"/>
          <w:szCs w:val="24"/>
        </w:rPr>
        <w:t>w</w:t>
      </w:r>
      <w:r w:rsidRPr="006B4074">
        <w:rPr>
          <w:rFonts w:ascii="Times New Roman" w:hAnsi="Times New Roman"/>
          <w:sz w:val="24"/>
          <w:szCs w:val="24"/>
        </w:rPr>
        <w:t>orking as a director</w:t>
      </w:r>
      <w:r w:rsidR="006B4074">
        <w:rPr>
          <w:rFonts w:ascii="Times New Roman" w:hAnsi="Times New Roman"/>
          <w:sz w:val="24"/>
          <w:szCs w:val="24"/>
        </w:rPr>
        <w:t xml:space="preserve"> with a </w:t>
      </w:r>
      <w:r w:rsidRPr="006B4074">
        <w:rPr>
          <w:rFonts w:ascii="Times New Roman" w:hAnsi="Times New Roman"/>
          <w:sz w:val="24"/>
          <w:szCs w:val="24"/>
        </w:rPr>
        <w:t xml:space="preserve">focus on political/social issues </w:t>
      </w:r>
      <w:r w:rsidR="006B4074">
        <w:rPr>
          <w:rFonts w:ascii="Times New Roman" w:hAnsi="Times New Roman"/>
          <w:sz w:val="24"/>
          <w:szCs w:val="24"/>
        </w:rPr>
        <w:t xml:space="preserve">faced in and by </w:t>
      </w:r>
      <w:r w:rsidRPr="006B4074">
        <w:rPr>
          <w:rFonts w:ascii="Times New Roman" w:hAnsi="Times New Roman"/>
          <w:sz w:val="24"/>
          <w:szCs w:val="24"/>
        </w:rPr>
        <w:t>Asian countries. Responsible for</w:t>
      </w:r>
      <w:r w:rsidR="0001620F" w:rsidRPr="006B4074">
        <w:rPr>
          <w:rFonts w:ascii="Times New Roman" w:hAnsi="Times New Roman"/>
          <w:sz w:val="24"/>
          <w:szCs w:val="24"/>
        </w:rPr>
        <w:t xml:space="preserve"> c</w:t>
      </w:r>
      <w:r w:rsidRPr="006B4074">
        <w:rPr>
          <w:rFonts w:ascii="Times New Roman" w:hAnsi="Times New Roman"/>
          <w:sz w:val="24"/>
          <w:szCs w:val="24"/>
        </w:rPr>
        <w:t>onducting thought provoking lectures and conversations on politics and current events with today’s compelling leaders, newsmakers</w:t>
      </w:r>
      <w:r w:rsidR="006B4074">
        <w:rPr>
          <w:rFonts w:ascii="Times New Roman" w:hAnsi="Times New Roman"/>
          <w:sz w:val="24"/>
          <w:szCs w:val="24"/>
        </w:rPr>
        <w:t>,</w:t>
      </w:r>
      <w:r w:rsidRPr="006B4074">
        <w:rPr>
          <w:rFonts w:ascii="Times New Roman" w:hAnsi="Times New Roman"/>
          <w:sz w:val="24"/>
          <w:szCs w:val="24"/>
        </w:rPr>
        <w:t xml:space="preserve"> and thinkers. </w:t>
      </w:r>
    </w:p>
    <w:p w14:paraId="16206B36" w14:textId="4CBADE5C" w:rsidR="00EC31CB" w:rsidRPr="006B4074" w:rsidRDefault="008A5C5E" w:rsidP="008A5C5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B4074">
        <w:rPr>
          <w:rFonts w:ascii="Times New Roman" w:hAnsi="Times New Roman"/>
          <w:b/>
          <w:sz w:val="24"/>
          <w:szCs w:val="24"/>
        </w:rPr>
        <w:t>Women to Women conference</w:t>
      </w:r>
      <w:r w:rsidR="006B4074">
        <w:rPr>
          <w:rFonts w:ascii="Times New Roman" w:hAnsi="Times New Roman"/>
          <w:b/>
          <w:sz w:val="24"/>
          <w:szCs w:val="24"/>
        </w:rPr>
        <w:t xml:space="preserve">, </w:t>
      </w:r>
      <w:r w:rsidR="0001620F" w:rsidRPr="006B4074">
        <w:rPr>
          <w:rFonts w:ascii="Times New Roman" w:hAnsi="Times New Roman"/>
          <w:bCs/>
          <w:sz w:val="24"/>
          <w:szCs w:val="24"/>
        </w:rPr>
        <w:t>2009</w:t>
      </w:r>
      <w:r w:rsidR="006B4074" w:rsidRPr="006B4074">
        <w:rPr>
          <w:rFonts w:ascii="Times New Roman" w:hAnsi="Times New Roman"/>
          <w:bCs/>
          <w:sz w:val="24"/>
          <w:szCs w:val="24"/>
        </w:rPr>
        <w:t xml:space="preserve"> to p</w:t>
      </w:r>
      <w:r w:rsidR="0001620F" w:rsidRPr="006B4074">
        <w:rPr>
          <w:rFonts w:ascii="Times New Roman" w:hAnsi="Times New Roman"/>
          <w:bCs/>
          <w:sz w:val="24"/>
          <w:szCs w:val="24"/>
        </w:rPr>
        <w:t>resent</w:t>
      </w:r>
      <w:r w:rsidR="006B4074">
        <w:rPr>
          <w:rFonts w:ascii="Times New Roman" w:hAnsi="Times New Roman"/>
          <w:bCs/>
          <w:sz w:val="24"/>
          <w:szCs w:val="24"/>
        </w:rPr>
        <w:t xml:space="preserve">, Director, </w:t>
      </w:r>
      <w:r w:rsidR="006B4074">
        <w:rPr>
          <w:rFonts w:ascii="Times New Roman" w:hAnsi="Times New Roman"/>
          <w:sz w:val="24"/>
          <w:szCs w:val="24"/>
        </w:rPr>
        <w:t>with a l</w:t>
      </w:r>
      <w:r w:rsidRPr="006B4074">
        <w:rPr>
          <w:rFonts w:ascii="Times New Roman" w:hAnsi="Times New Roman"/>
          <w:sz w:val="24"/>
          <w:szCs w:val="24"/>
        </w:rPr>
        <w:t>eading role in arranging and managing the conference</w:t>
      </w:r>
      <w:r w:rsidR="006B4074">
        <w:rPr>
          <w:rFonts w:ascii="Times New Roman" w:hAnsi="Times New Roman"/>
          <w:sz w:val="24"/>
          <w:szCs w:val="24"/>
        </w:rPr>
        <w:t xml:space="preserve"> annually</w:t>
      </w:r>
      <w:r w:rsidRPr="006B4074">
        <w:rPr>
          <w:rFonts w:ascii="Times New Roman" w:hAnsi="Times New Roman"/>
          <w:sz w:val="24"/>
          <w:szCs w:val="24"/>
        </w:rPr>
        <w:t xml:space="preserve">. The purpose is to provide opportunities to foreign students from different cultures and diverse background to visit </w:t>
      </w:r>
      <w:r w:rsidR="006B4074">
        <w:rPr>
          <w:rFonts w:ascii="Times New Roman" w:hAnsi="Times New Roman"/>
          <w:sz w:val="24"/>
          <w:szCs w:val="24"/>
        </w:rPr>
        <w:t xml:space="preserve">the </w:t>
      </w:r>
      <w:r w:rsidRPr="006B4074">
        <w:rPr>
          <w:rFonts w:ascii="Times New Roman" w:hAnsi="Times New Roman"/>
          <w:sz w:val="24"/>
          <w:szCs w:val="24"/>
        </w:rPr>
        <w:t>USA and participate in learning activit</w:t>
      </w:r>
      <w:r w:rsidR="00EC31CB" w:rsidRPr="006B4074">
        <w:rPr>
          <w:rFonts w:ascii="Times New Roman" w:hAnsi="Times New Roman"/>
          <w:sz w:val="24"/>
          <w:szCs w:val="24"/>
        </w:rPr>
        <w:t xml:space="preserve">ies to learn more about </w:t>
      </w:r>
      <w:r w:rsidR="006B4074">
        <w:rPr>
          <w:rFonts w:ascii="Times New Roman" w:hAnsi="Times New Roman"/>
          <w:sz w:val="24"/>
          <w:szCs w:val="24"/>
        </w:rPr>
        <w:t xml:space="preserve">customs and cultures. </w:t>
      </w:r>
    </w:p>
    <w:p w14:paraId="1374E972" w14:textId="26134EF4" w:rsidR="006B4074" w:rsidRPr="006B4074" w:rsidRDefault="008A5C5E" w:rsidP="006B40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B4074">
        <w:rPr>
          <w:rFonts w:ascii="Times New Roman" w:hAnsi="Times New Roman"/>
          <w:b/>
          <w:bCs/>
          <w:sz w:val="24"/>
          <w:szCs w:val="24"/>
        </w:rPr>
        <w:t>Extensive traveling for business and educational purposes</w:t>
      </w:r>
      <w:r w:rsidR="006B407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B4074">
        <w:rPr>
          <w:rFonts w:ascii="Times New Roman" w:hAnsi="Times New Roman"/>
          <w:bCs/>
          <w:sz w:val="24"/>
          <w:szCs w:val="24"/>
        </w:rPr>
        <w:t>e</w:t>
      </w:r>
      <w:r w:rsidR="0001620F" w:rsidRPr="006B4074">
        <w:rPr>
          <w:rFonts w:ascii="Times New Roman" w:hAnsi="Times New Roman"/>
          <w:bCs/>
          <w:sz w:val="24"/>
          <w:szCs w:val="24"/>
        </w:rPr>
        <w:t xml:space="preserve">xtensive traveling for business and educational purposes. </w:t>
      </w:r>
      <w:r w:rsidRPr="006B4074">
        <w:rPr>
          <w:rFonts w:ascii="Times New Roman" w:hAnsi="Times New Roman"/>
          <w:bCs/>
          <w:sz w:val="24"/>
          <w:szCs w:val="24"/>
        </w:rPr>
        <w:t xml:space="preserve">Significantly working for the promotion </w:t>
      </w:r>
      <w:r w:rsidR="0001620F" w:rsidRPr="006B4074">
        <w:rPr>
          <w:rFonts w:ascii="Times New Roman" w:hAnsi="Times New Roman"/>
          <w:bCs/>
          <w:sz w:val="24"/>
          <w:szCs w:val="24"/>
        </w:rPr>
        <w:t xml:space="preserve">of education at </w:t>
      </w:r>
      <w:r w:rsidRPr="006B4074">
        <w:rPr>
          <w:rFonts w:ascii="Times New Roman" w:hAnsi="Times New Roman"/>
          <w:bCs/>
          <w:sz w:val="24"/>
          <w:szCs w:val="24"/>
        </w:rPr>
        <w:t>multinational scale</w:t>
      </w:r>
      <w:r w:rsidR="006B4074">
        <w:rPr>
          <w:rFonts w:ascii="Times New Roman" w:hAnsi="Times New Roman"/>
          <w:bCs/>
          <w:sz w:val="24"/>
          <w:szCs w:val="24"/>
        </w:rPr>
        <w:t>.</w:t>
      </w:r>
    </w:p>
    <w:p w14:paraId="5DC60026" w14:textId="77777777" w:rsidR="006B4074" w:rsidRPr="006B4074" w:rsidRDefault="0001620F" w:rsidP="006B40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B4074">
        <w:rPr>
          <w:rFonts w:ascii="Times New Roman" w:hAnsi="Times New Roman"/>
          <w:b/>
          <w:bCs/>
          <w:sz w:val="24"/>
          <w:szCs w:val="24"/>
        </w:rPr>
        <w:t>Dissertation on Distance</w:t>
      </w:r>
      <w:r w:rsidR="008A5C5E" w:rsidRPr="006B4074">
        <w:rPr>
          <w:rFonts w:ascii="Times New Roman" w:hAnsi="Times New Roman"/>
          <w:b/>
          <w:bCs/>
          <w:sz w:val="24"/>
          <w:szCs w:val="24"/>
        </w:rPr>
        <w:t xml:space="preserve"> Learning</w:t>
      </w:r>
      <w:r w:rsidR="006B407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B4074" w:rsidRPr="00A216F5">
        <w:rPr>
          <w:rFonts w:ascii="Times New Roman" w:hAnsi="Times New Roman"/>
          <w:sz w:val="24"/>
          <w:szCs w:val="24"/>
        </w:rPr>
        <w:t>p</w:t>
      </w:r>
      <w:r w:rsidR="008A5C5E" w:rsidRPr="006B4074">
        <w:rPr>
          <w:rFonts w:ascii="Times New Roman" w:hAnsi="Times New Roman"/>
          <w:bCs/>
          <w:sz w:val="24"/>
          <w:szCs w:val="24"/>
        </w:rPr>
        <w:t>romoting</w:t>
      </w:r>
      <w:r w:rsidR="008A5C5E" w:rsidRPr="006B40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5C5E" w:rsidRPr="006B4074">
        <w:rPr>
          <w:rFonts w:ascii="Times New Roman" w:hAnsi="Times New Roman"/>
          <w:bCs/>
          <w:sz w:val="24"/>
          <w:szCs w:val="24"/>
        </w:rPr>
        <w:t>distant learning activities in developing countries.</w:t>
      </w:r>
      <w:r w:rsidR="006B4074">
        <w:rPr>
          <w:rFonts w:ascii="Times New Roman" w:hAnsi="Times New Roman"/>
          <w:bCs/>
          <w:sz w:val="24"/>
          <w:szCs w:val="24"/>
        </w:rPr>
        <w:t xml:space="preserve"> </w:t>
      </w:r>
    </w:p>
    <w:p w14:paraId="549DA4A0" w14:textId="77777777" w:rsidR="006B4074" w:rsidRPr="006B4074" w:rsidRDefault="008A5C5E" w:rsidP="006B40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B4074">
        <w:rPr>
          <w:rFonts w:ascii="Times New Roman" w:hAnsi="Times New Roman"/>
          <w:b/>
          <w:sz w:val="24"/>
          <w:szCs w:val="24"/>
        </w:rPr>
        <w:t>Arranged and managed dialogue program</w:t>
      </w:r>
      <w:r w:rsidRPr="006B4074">
        <w:rPr>
          <w:rFonts w:ascii="Times New Roman" w:hAnsi="Times New Roman"/>
          <w:bCs/>
          <w:sz w:val="24"/>
          <w:szCs w:val="24"/>
        </w:rPr>
        <w:t xml:space="preserve"> with AJC among the professionals from Jewish, Christian</w:t>
      </w:r>
      <w:r w:rsidR="006B4074">
        <w:rPr>
          <w:rFonts w:ascii="Times New Roman" w:hAnsi="Times New Roman"/>
          <w:bCs/>
          <w:sz w:val="24"/>
          <w:szCs w:val="24"/>
        </w:rPr>
        <w:t>,</w:t>
      </w:r>
      <w:r w:rsidRPr="006B4074">
        <w:rPr>
          <w:rFonts w:ascii="Times New Roman" w:hAnsi="Times New Roman"/>
          <w:bCs/>
          <w:sz w:val="24"/>
          <w:szCs w:val="24"/>
        </w:rPr>
        <w:t xml:space="preserve"> and Muslim religion</w:t>
      </w:r>
      <w:r w:rsidR="006B4074">
        <w:rPr>
          <w:rFonts w:ascii="Times New Roman" w:hAnsi="Times New Roman"/>
          <w:bCs/>
          <w:sz w:val="24"/>
          <w:szCs w:val="24"/>
        </w:rPr>
        <w:t xml:space="preserve">s. </w:t>
      </w:r>
    </w:p>
    <w:p w14:paraId="7957862C" w14:textId="05414CC6" w:rsidR="008A5C5E" w:rsidRPr="006B4074" w:rsidRDefault="008A5C5E" w:rsidP="006B40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B4074">
        <w:rPr>
          <w:rFonts w:ascii="Times New Roman" w:hAnsi="Times New Roman"/>
          <w:b/>
          <w:bCs/>
          <w:color w:val="000000"/>
          <w:sz w:val="24"/>
          <w:szCs w:val="24"/>
        </w:rPr>
        <w:t>Millenni</w:t>
      </w:r>
      <w:r w:rsidR="0001620F" w:rsidRPr="006B4074">
        <w:rPr>
          <w:rFonts w:ascii="Times New Roman" w:hAnsi="Times New Roman"/>
          <w:b/>
          <w:bCs/>
          <w:color w:val="000000"/>
          <w:sz w:val="24"/>
          <w:szCs w:val="24"/>
        </w:rPr>
        <w:t>um Conference on Education</w:t>
      </w:r>
      <w:r w:rsidR="006B4074" w:rsidRPr="006B4074">
        <w:rPr>
          <w:rFonts w:ascii="Times New Roman" w:hAnsi="Times New Roman"/>
          <w:color w:val="000000"/>
          <w:sz w:val="24"/>
          <w:szCs w:val="24"/>
        </w:rPr>
        <w:t>,</w:t>
      </w:r>
      <w:r w:rsidR="0001620F" w:rsidRPr="006B4074">
        <w:rPr>
          <w:rFonts w:ascii="Times New Roman" w:hAnsi="Times New Roman"/>
          <w:color w:val="000000"/>
          <w:sz w:val="24"/>
          <w:szCs w:val="24"/>
        </w:rPr>
        <w:t xml:space="preserve"> 2010</w:t>
      </w:r>
      <w:r w:rsidR="006B4074" w:rsidRPr="006B4074">
        <w:rPr>
          <w:rFonts w:ascii="Times New Roman" w:hAnsi="Times New Roman"/>
          <w:color w:val="000000"/>
          <w:sz w:val="24"/>
          <w:szCs w:val="24"/>
        </w:rPr>
        <w:t>,</w:t>
      </w:r>
      <w:r w:rsidRPr="006B407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B4074">
        <w:rPr>
          <w:rFonts w:ascii="Times New Roman" w:hAnsi="Times New Roman"/>
          <w:color w:val="000000"/>
          <w:sz w:val="24"/>
          <w:szCs w:val="24"/>
        </w:rPr>
        <w:t>o</w:t>
      </w:r>
      <w:r w:rsidRPr="006B4074">
        <w:rPr>
          <w:rFonts w:ascii="Times New Roman" w:hAnsi="Times New Roman"/>
          <w:color w:val="000000"/>
          <w:sz w:val="24"/>
          <w:szCs w:val="24"/>
        </w:rPr>
        <w:t xml:space="preserve">rganized conferences on policy issues facing third-world countries, including conferences on </w:t>
      </w:r>
      <w:r w:rsidR="006B4074">
        <w:rPr>
          <w:rFonts w:ascii="Times New Roman" w:hAnsi="Times New Roman"/>
          <w:color w:val="000000"/>
          <w:sz w:val="24"/>
          <w:szCs w:val="24"/>
        </w:rPr>
        <w:t>w</w:t>
      </w:r>
      <w:r w:rsidRPr="006B4074">
        <w:rPr>
          <w:rFonts w:ascii="Times New Roman" w:hAnsi="Times New Roman"/>
          <w:color w:val="000000"/>
          <w:sz w:val="24"/>
          <w:szCs w:val="24"/>
        </w:rPr>
        <w:t xml:space="preserve">omen’s </w:t>
      </w:r>
      <w:r w:rsidR="006B4074">
        <w:rPr>
          <w:rFonts w:ascii="Times New Roman" w:hAnsi="Times New Roman"/>
          <w:color w:val="000000"/>
          <w:sz w:val="24"/>
          <w:szCs w:val="24"/>
        </w:rPr>
        <w:t>r</w:t>
      </w:r>
      <w:r w:rsidRPr="006B4074">
        <w:rPr>
          <w:rFonts w:ascii="Times New Roman" w:hAnsi="Times New Roman"/>
          <w:color w:val="000000"/>
          <w:sz w:val="24"/>
          <w:szCs w:val="24"/>
        </w:rPr>
        <w:t>ights</w:t>
      </w:r>
      <w:r w:rsidR="006B40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074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6B4074">
        <w:rPr>
          <w:rFonts w:ascii="Times New Roman" w:hAnsi="Times New Roman"/>
          <w:color w:val="000000"/>
          <w:sz w:val="24"/>
          <w:szCs w:val="24"/>
        </w:rPr>
        <w:t>d</w:t>
      </w:r>
      <w:r w:rsidRPr="006B4074">
        <w:rPr>
          <w:rFonts w:ascii="Times New Roman" w:hAnsi="Times New Roman"/>
          <w:color w:val="000000"/>
          <w:sz w:val="24"/>
          <w:szCs w:val="24"/>
        </w:rPr>
        <w:t>emocracy. Speakers including leading development thinkers and policy makers from the US</w:t>
      </w:r>
      <w:r w:rsidR="006B4074">
        <w:rPr>
          <w:rFonts w:ascii="Times New Roman" w:hAnsi="Times New Roman"/>
          <w:color w:val="000000"/>
          <w:sz w:val="24"/>
          <w:szCs w:val="24"/>
        </w:rPr>
        <w:t>A</w:t>
      </w:r>
      <w:r w:rsidRPr="006B4074">
        <w:rPr>
          <w:rFonts w:ascii="Times New Roman" w:hAnsi="Times New Roman"/>
          <w:color w:val="000000"/>
          <w:sz w:val="24"/>
          <w:szCs w:val="24"/>
        </w:rPr>
        <w:t xml:space="preserve"> and third-world countries.</w:t>
      </w:r>
    </w:p>
    <w:p w14:paraId="352B0140" w14:textId="6F459E1C" w:rsidR="006B4074" w:rsidRPr="006B4074" w:rsidRDefault="006B4074" w:rsidP="006B40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B4074">
        <w:rPr>
          <w:rFonts w:ascii="Times New Roman" w:hAnsi="Times New Roman"/>
          <w:b/>
          <w:color w:val="000000"/>
          <w:sz w:val="24"/>
          <w:szCs w:val="24"/>
          <w:u w:val="single"/>
        </w:rPr>
        <w:t>Publications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and Cases </w:t>
      </w:r>
    </w:p>
    <w:p w14:paraId="36944490" w14:textId="06FBD98E" w:rsidR="008A5C5E" w:rsidRDefault="006B4074" w:rsidP="006B4074">
      <w:pPr>
        <w:ind w:left="14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“</w:t>
      </w:r>
      <w:r w:rsidRPr="006B4074">
        <w:rPr>
          <w:rFonts w:ascii="Times New Roman" w:hAnsi="Times New Roman"/>
          <w:b/>
          <w:color w:val="000000"/>
          <w:sz w:val="24"/>
          <w:szCs w:val="24"/>
        </w:rPr>
        <w:t>Personal Leadership and Personal Meaning (A Two-Sided Coin)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,”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LEAPing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Leaders Blog, Leap Forward Institute, published,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March,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2022</w:t>
      </w:r>
    </w:p>
    <w:p w14:paraId="29C6AB7B" w14:textId="65A94B41" w:rsidR="00E27B38" w:rsidRPr="00A216F5" w:rsidRDefault="006B4074" w:rsidP="00A216F5">
      <w:pPr>
        <w:ind w:left="14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“</w:t>
      </w:r>
      <w:r w:rsidRPr="006B4074">
        <w:rPr>
          <w:rFonts w:ascii="Times New Roman" w:hAnsi="Times New Roman"/>
          <w:b/>
          <w:color w:val="000000"/>
          <w:sz w:val="24"/>
          <w:szCs w:val="24"/>
        </w:rPr>
        <w:t xml:space="preserve">Amazon Returns: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What’s Inside the Crate </w:t>
      </w:r>
      <w:r w:rsidRPr="006B4074">
        <w:rPr>
          <w:rFonts w:ascii="Times New Roman" w:hAnsi="Times New Roman"/>
          <w:b/>
          <w:color w:val="000000"/>
          <w:sz w:val="24"/>
          <w:szCs w:val="24"/>
        </w:rPr>
        <w:t>Business Strategy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” case study by Professor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Ifa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Kha</w:t>
      </w:r>
      <w:r w:rsidR="004546C2">
        <w:rPr>
          <w:rFonts w:ascii="Times New Roman" w:hAnsi="Times New Roman"/>
          <w:bCs/>
          <w:color w:val="000000"/>
          <w:sz w:val="24"/>
          <w:szCs w:val="24"/>
        </w:rPr>
        <w:t>n</w:t>
      </w:r>
    </w:p>
    <w:sectPr w:rsidR="00E27B38" w:rsidRPr="00A216F5" w:rsidSect="00D304A4">
      <w:pgSz w:w="12240" w:h="15840"/>
      <w:pgMar w:top="722" w:right="1040" w:bottom="1010" w:left="1296" w:header="720" w:footer="720" w:gutter="0"/>
      <w:cols w:space="720" w:equalWidth="0">
        <w:col w:w="99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C8"/>
    <w:multiLevelType w:val="hybridMultilevel"/>
    <w:tmpl w:val="CD6E8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56649B"/>
    <w:multiLevelType w:val="hybridMultilevel"/>
    <w:tmpl w:val="CE368A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724D0"/>
    <w:multiLevelType w:val="hybridMultilevel"/>
    <w:tmpl w:val="E264B9BE"/>
    <w:lvl w:ilvl="0" w:tplc="416C26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03B2E"/>
    <w:multiLevelType w:val="hybridMultilevel"/>
    <w:tmpl w:val="39C6F2C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2CDB7B76"/>
    <w:multiLevelType w:val="hybridMultilevel"/>
    <w:tmpl w:val="3C481B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6707FA"/>
    <w:multiLevelType w:val="hybridMultilevel"/>
    <w:tmpl w:val="68EA3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304CC3"/>
    <w:multiLevelType w:val="hybridMultilevel"/>
    <w:tmpl w:val="191CA270"/>
    <w:lvl w:ilvl="0" w:tplc="467A05D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921AA1"/>
    <w:multiLevelType w:val="hybridMultilevel"/>
    <w:tmpl w:val="46709BEC"/>
    <w:lvl w:ilvl="0" w:tplc="467A0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5B4855"/>
    <w:multiLevelType w:val="hybridMultilevel"/>
    <w:tmpl w:val="6C4E8D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D91D77"/>
    <w:multiLevelType w:val="hybridMultilevel"/>
    <w:tmpl w:val="45DA1088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5E"/>
    <w:rsid w:val="00011FD0"/>
    <w:rsid w:val="0001620F"/>
    <w:rsid w:val="001166C3"/>
    <w:rsid w:val="00236445"/>
    <w:rsid w:val="004546C2"/>
    <w:rsid w:val="004A599E"/>
    <w:rsid w:val="004B5FA1"/>
    <w:rsid w:val="004F2750"/>
    <w:rsid w:val="006B4074"/>
    <w:rsid w:val="00830FFB"/>
    <w:rsid w:val="008A5C5E"/>
    <w:rsid w:val="00926480"/>
    <w:rsid w:val="00A10AD2"/>
    <w:rsid w:val="00A216F5"/>
    <w:rsid w:val="00AC34E5"/>
    <w:rsid w:val="00AC49F5"/>
    <w:rsid w:val="00B506CA"/>
    <w:rsid w:val="00BB5BF8"/>
    <w:rsid w:val="00C02103"/>
    <w:rsid w:val="00C2671A"/>
    <w:rsid w:val="00D304A4"/>
    <w:rsid w:val="00E27B38"/>
    <w:rsid w:val="00EC31CB"/>
    <w:rsid w:val="00ED0802"/>
    <w:rsid w:val="00EF4897"/>
    <w:rsid w:val="00F1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76AA"/>
  <w15:docId w15:val="{7BA2207B-2C52-9445-813F-0EB841CE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C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A5C5E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8A5C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06CA"/>
    <w:pPr>
      <w:ind w:left="720"/>
      <w:contextualSpacing/>
    </w:pPr>
  </w:style>
  <w:style w:type="paragraph" w:customStyle="1" w:styleId="Body1">
    <w:name w:val="Body 1"/>
    <w:rsid w:val="006B4074"/>
    <w:pPr>
      <w:widowControl w:val="0"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B407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Iffat</dc:creator>
  <cp:lastModifiedBy>Khan, Iffat</cp:lastModifiedBy>
  <cp:revision>3</cp:revision>
  <dcterms:created xsi:type="dcterms:W3CDTF">2022-04-17T02:13:00Z</dcterms:created>
  <dcterms:modified xsi:type="dcterms:W3CDTF">2022-04-17T02:24:00Z</dcterms:modified>
</cp:coreProperties>
</file>